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>
          <w:i/>
          <w:iCs/>
        </w:rPr>
        <w:t xml:space="preserve">Erre ezt mondták neki: „Uram, add nekünk mindig ezt a kenyeret!” </w:t>
      </w:r>
      <w:r>
        <w:rPr/>
        <w:t xml:space="preserve"> (Jn 6,34)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 többség vágyott erre a kenyérre. Sőt, kérték a kenyeret. Mindig szükség lenne erre a kenyérre. De vajon tudták, mit kérnek? Attól tartok, a többség megragadt annál a kenyérnél, amely a fizikai szükséglet kielégítése céljából adatott. Erre is szükség van. </w:t>
      </w:r>
    </w:p>
    <w:p>
      <w:pPr>
        <w:pStyle w:val="Normal"/>
        <w:rPr/>
      </w:pPr>
      <w:r>
        <w:rPr/>
        <w:t xml:space="preserve">Aki összefüggésekben gondolkodik látja, Jézus már rég nem a fizikai kenyérről beszél. A mennyből leszálló kenyér nem csak a mannára igaz kijelentés. A menny sokkal többet tud és akar adni. </w:t>
      </w:r>
    </w:p>
    <w:p>
      <w:pPr>
        <w:pStyle w:val="Normal"/>
        <w:rPr/>
      </w:pPr>
      <w:r>
        <w:rPr/>
        <w:t>Ezt valóban folyamatosan, mindig tudja és akarja adni.</w:t>
      </w:r>
    </w:p>
    <w:p>
      <w:pPr>
        <w:pStyle w:val="Normal"/>
        <w:rPr/>
      </w:pPr>
      <w:r>
        <w:rPr/>
        <w:t xml:space="preserve">Isten mindig ad és ad. Meghallgatja ezt a kérés is!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60</TotalTime>
  <Application>LibreOffice/4.4.0.2$Windows_x86 LibreOffice_project/a3603970151a6ae2596acd62b70112f4d376b990</Application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2015-05-31T19:21:53Z</dcterms:created>
  <dc:creator>Gyula Vadon</dc:creator>
  <dc:language>hu-HU</dc:language>
  <cp:lastModifiedBy>Gyula Vadon</cp:lastModifiedBy>
  <dcterms:modified xsi:type="dcterms:W3CDTF">2015-05-31T19:22:53Z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